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7C39" w:rsidRDefault="00DA1742" w:rsidP="00DA1742">
      <w:pPr>
        <w:autoSpaceDE w:val="0"/>
        <w:autoSpaceDN w:val="0"/>
        <w:adjustRightInd w:val="0"/>
        <w:jc w:val="both"/>
        <w:rPr>
          <w:rFonts w:ascii="Times New Roman" w:hAnsi="Times New Roman"/>
          <w:sz w:val="32"/>
          <w:szCs w:val="32"/>
        </w:rPr>
      </w:pPr>
      <w:r w:rsidRPr="00213F4E">
        <w:rPr>
          <w:rFonts w:ascii="Times New Roman" w:hAnsi="Times New Roman"/>
          <w:sz w:val="32"/>
          <w:szCs w:val="32"/>
        </w:rPr>
        <w:t xml:space="preserve">Акционерное общество «РЕГИОН </w:t>
      </w:r>
      <w:proofErr w:type="spellStart"/>
      <w:r w:rsidRPr="00213F4E">
        <w:rPr>
          <w:rFonts w:ascii="Times New Roman" w:hAnsi="Times New Roman"/>
          <w:sz w:val="32"/>
          <w:szCs w:val="32"/>
        </w:rPr>
        <w:t>Эссет</w:t>
      </w:r>
      <w:proofErr w:type="spellEnd"/>
      <w:r w:rsidRPr="00213F4E">
        <w:rPr>
          <w:rFonts w:ascii="Times New Roman" w:hAnsi="Times New Roman"/>
          <w:sz w:val="32"/>
          <w:szCs w:val="32"/>
        </w:rPr>
        <w:t xml:space="preserve"> Менеджмент»</w:t>
      </w:r>
      <w:r w:rsidRPr="00213F4E">
        <w:rPr>
          <w:rFonts w:ascii="Times New Roman" w:hAnsi="Times New Roman"/>
          <w:sz w:val="32"/>
          <w:szCs w:val="32"/>
        </w:rPr>
        <w:br/>
        <w:t>Лицензия на</w:t>
      </w:r>
      <w:r w:rsidR="004E62DD">
        <w:rPr>
          <w:rFonts w:ascii="Times New Roman" w:hAnsi="Times New Roman"/>
          <w:sz w:val="32"/>
          <w:szCs w:val="32"/>
        </w:rPr>
        <w:t xml:space="preserve"> </w:t>
      </w:r>
      <w:r w:rsidRPr="00213F4E">
        <w:rPr>
          <w:rFonts w:ascii="Times New Roman" w:hAnsi="Times New Roman"/>
          <w:sz w:val="32"/>
          <w:szCs w:val="32"/>
        </w:rPr>
        <w:t>осуществление деятельности по</w:t>
      </w:r>
      <w:r w:rsidR="004E62DD">
        <w:rPr>
          <w:rFonts w:ascii="Times New Roman" w:hAnsi="Times New Roman"/>
          <w:sz w:val="32"/>
          <w:szCs w:val="32"/>
        </w:rPr>
        <w:t xml:space="preserve"> </w:t>
      </w:r>
      <w:r w:rsidRPr="00213F4E">
        <w:rPr>
          <w:rFonts w:ascii="Times New Roman" w:hAnsi="Times New Roman"/>
          <w:sz w:val="32"/>
          <w:szCs w:val="32"/>
        </w:rPr>
        <w:t>управлению инвестиционными фондами, паевыми инвестиционными фондами и негосударственными пенсионными фондами № 21-000-1-00064, выданная ФКЦБ России 22 мая 2002 года, без ограничения срока действия.</w:t>
      </w:r>
    </w:p>
    <w:p w:rsidR="00565E19" w:rsidRDefault="00565E19" w:rsidP="00DA1742">
      <w:pPr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AE7C39" w:rsidRDefault="000E722D" w:rsidP="00DA1742">
      <w:pPr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32"/>
          <w:szCs w:val="32"/>
          <w:lang w:eastAsia="ru-RU"/>
        </w:rPr>
      </w:pPr>
      <w:r w:rsidRPr="00666EC3">
        <w:rPr>
          <w:rFonts w:ascii="Times New Roman" w:eastAsia="Times New Roman" w:hAnsi="Times New Roman"/>
          <w:sz w:val="32"/>
          <w:szCs w:val="32"/>
          <w:lang w:eastAsia="ru-RU"/>
        </w:rPr>
        <w:t>Открытый паевой инвестиционный фонд рыночных финансовых инструментов «РЕГИОН Доходные облигации» (Правила доверительного управления Фондом зарегистрированы Банком России 21 января 2021 года за №4266).</w:t>
      </w:r>
    </w:p>
    <w:p w:rsidR="00565E19" w:rsidRDefault="00565E19" w:rsidP="00DA1742">
      <w:pPr>
        <w:autoSpaceDE w:val="0"/>
        <w:autoSpaceDN w:val="0"/>
        <w:adjustRightInd w:val="0"/>
        <w:jc w:val="both"/>
        <w:rPr>
          <w:rFonts w:ascii="Times New Roman" w:hAnsi="Times New Roman"/>
          <w:sz w:val="32"/>
          <w:szCs w:val="32"/>
        </w:rPr>
      </w:pPr>
    </w:p>
    <w:p w:rsidR="00565E19" w:rsidRDefault="00DA1742" w:rsidP="00DA1742">
      <w:pPr>
        <w:autoSpaceDE w:val="0"/>
        <w:autoSpaceDN w:val="0"/>
        <w:adjustRightInd w:val="0"/>
        <w:jc w:val="both"/>
        <w:rPr>
          <w:rFonts w:ascii="Times New Roman" w:hAnsi="Times New Roman"/>
          <w:sz w:val="32"/>
          <w:szCs w:val="32"/>
        </w:rPr>
      </w:pPr>
      <w:r w:rsidRPr="00213F4E">
        <w:rPr>
          <w:rFonts w:ascii="Times New Roman" w:hAnsi="Times New Roman"/>
          <w:sz w:val="32"/>
          <w:szCs w:val="32"/>
        </w:rPr>
        <w:t>До приобретения инвестиционных паев, заключения договора получить подробную информацию, ознакомиться с правилами доверительного управления, условиями управления активами, а также получить сведения об</w:t>
      </w:r>
      <w:r w:rsidR="004E62DD">
        <w:rPr>
          <w:rFonts w:ascii="Times New Roman" w:hAnsi="Times New Roman"/>
          <w:sz w:val="32"/>
          <w:szCs w:val="32"/>
        </w:rPr>
        <w:t xml:space="preserve"> </w:t>
      </w:r>
      <w:r w:rsidRPr="00213F4E">
        <w:rPr>
          <w:rFonts w:ascii="Times New Roman" w:hAnsi="Times New Roman"/>
          <w:sz w:val="32"/>
          <w:szCs w:val="32"/>
        </w:rPr>
        <w:t>АО «РЕГИОН ЭсМ»</w:t>
      </w:r>
      <w:r w:rsidR="004E62DD">
        <w:rPr>
          <w:rFonts w:ascii="Times New Roman" w:hAnsi="Times New Roman"/>
          <w:sz w:val="32"/>
          <w:szCs w:val="32"/>
        </w:rPr>
        <w:t xml:space="preserve"> </w:t>
      </w:r>
      <w:r w:rsidRPr="00213F4E">
        <w:rPr>
          <w:rFonts w:ascii="Times New Roman" w:hAnsi="Times New Roman"/>
          <w:sz w:val="32"/>
          <w:szCs w:val="32"/>
        </w:rPr>
        <w:t>и</w:t>
      </w:r>
      <w:r w:rsidR="004E62DD">
        <w:rPr>
          <w:rFonts w:ascii="Times New Roman" w:hAnsi="Times New Roman"/>
          <w:sz w:val="32"/>
          <w:szCs w:val="32"/>
        </w:rPr>
        <w:t xml:space="preserve"> </w:t>
      </w:r>
      <w:r w:rsidRPr="00213F4E">
        <w:rPr>
          <w:rFonts w:ascii="Times New Roman" w:hAnsi="Times New Roman"/>
          <w:sz w:val="32"/>
          <w:szCs w:val="32"/>
        </w:rPr>
        <w:t>иную информацию, предусмотренную законодательством Российской Федерации и</w:t>
      </w:r>
      <w:r w:rsidR="004E62DD">
        <w:rPr>
          <w:rFonts w:ascii="Times New Roman" w:hAnsi="Times New Roman"/>
          <w:sz w:val="32"/>
          <w:szCs w:val="32"/>
        </w:rPr>
        <w:t xml:space="preserve"> </w:t>
      </w:r>
      <w:r w:rsidRPr="00213F4E">
        <w:rPr>
          <w:rFonts w:ascii="Times New Roman" w:hAnsi="Times New Roman"/>
          <w:sz w:val="32"/>
          <w:szCs w:val="32"/>
        </w:rPr>
        <w:t>нормативными актами Российской Федерации можно по</w:t>
      </w:r>
      <w:r w:rsidR="004E62DD">
        <w:rPr>
          <w:rFonts w:ascii="Times New Roman" w:hAnsi="Times New Roman"/>
          <w:sz w:val="32"/>
          <w:szCs w:val="32"/>
        </w:rPr>
        <w:t xml:space="preserve"> </w:t>
      </w:r>
      <w:r w:rsidRPr="00213F4E">
        <w:rPr>
          <w:rFonts w:ascii="Times New Roman" w:hAnsi="Times New Roman"/>
          <w:sz w:val="32"/>
          <w:szCs w:val="32"/>
        </w:rPr>
        <w:t xml:space="preserve">адресу: </w:t>
      </w:r>
      <w:r w:rsidR="00143521" w:rsidRPr="00143521">
        <w:rPr>
          <w:rFonts w:ascii="Times New Roman" w:hAnsi="Times New Roman"/>
          <w:sz w:val="32"/>
          <w:szCs w:val="32"/>
        </w:rPr>
        <w:t xml:space="preserve">123112, Россия, </w:t>
      </w:r>
      <w:r w:rsidR="00AE7C39">
        <w:rPr>
          <w:rFonts w:ascii="Times New Roman" w:hAnsi="Times New Roman"/>
          <w:sz w:val="32"/>
          <w:szCs w:val="32"/>
        </w:rPr>
        <w:t>г</w:t>
      </w:r>
      <w:r w:rsidR="00143521" w:rsidRPr="00143521">
        <w:rPr>
          <w:rFonts w:ascii="Times New Roman" w:hAnsi="Times New Roman"/>
          <w:sz w:val="32"/>
          <w:szCs w:val="32"/>
        </w:rPr>
        <w:t xml:space="preserve">. Москва, муниципальный округ Пресненский </w:t>
      </w:r>
      <w:proofErr w:type="spellStart"/>
      <w:r w:rsidR="00143521" w:rsidRPr="00143521">
        <w:rPr>
          <w:rFonts w:ascii="Times New Roman" w:hAnsi="Times New Roman"/>
          <w:sz w:val="32"/>
          <w:szCs w:val="32"/>
        </w:rPr>
        <w:t>вн</w:t>
      </w:r>
      <w:proofErr w:type="spellEnd"/>
      <w:r w:rsidR="00143521" w:rsidRPr="00143521">
        <w:rPr>
          <w:rFonts w:ascii="Times New Roman" w:hAnsi="Times New Roman"/>
          <w:sz w:val="32"/>
          <w:szCs w:val="32"/>
        </w:rPr>
        <w:t>.</w:t>
      </w:r>
      <w:r w:rsidR="004E62DD">
        <w:rPr>
          <w:rFonts w:ascii="Times New Roman" w:hAnsi="Times New Roman"/>
          <w:sz w:val="32"/>
          <w:szCs w:val="32"/>
        </w:rPr>
        <w:t xml:space="preserve"> </w:t>
      </w:r>
      <w:r w:rsidR="00143521" w:rsidRPr="00143521">
        <w:rPr>
          <w:rFonts w:ascii="Times New Roman" w:hAnsi="Times New Roman"/>
          <w:sz w:val="32"/>
          <w:szCs w:val="32"/>
        </w:rPr>
        <w:t>тер.</w:t>
      </w:r>
      <w:r w:rsidR="004E62DD">
        <w:rPr>
          <w:rFonts w:ascii="Times New Roman" w:hAnsi="Times New Roman"/>
          <w:sz w:val="32"/>
          <w:szCs w:val="32"/>
        </w:rPr>
        <w:t xml:space="preserve"> </w:t>
      </w:r>
      <w:r w:rsidR="00143521" w:rsidRPr="00143521">
        <w:rPr>
          <w:rFonts w:ascii="Times New Roman" w:hAnsi="Times New Roman"/>
          <w:sz w:val="32"/>
          <w:szCs w:val="32"/>
        </w:rPr>
        <w:t xml:space="preserve">г., 1-й Красногвардейский </w:t>
      </w:r>
      <w:proofErr w:type="spellStart"/>
      <w:r w:rsidR="00143521" w:rsidRPr="00143521">
        <w:rPr>
          <w:rFonts w:ascii="Times New Roman" w:hAnsi="Times New Roman"/>
          <w:sz w:val="32"/>
          <w:szCs w:val="32"/>
        </w:rPr>
        <w:t>пр</w:t>
      </w:r>
      <w:proofErr w:type="spellEnd"/>
      <w:r w:rsidR="00143521" w:rsidRPr="00143521">
        <w:rPr>
          <w:rFonts w:ascii="Times New Roman" w:hAnsi="Times New Roman"/>
          <w:sz w:val="32"/>
          <w:szCs w:val="32"/>
        </w:rPr>
        <w:t xml:space="preserve">-д, д. 22, стр. 1, этаж 16, </w:t>
      </w:r>
      <w:proofErr w:type="spellStart"/>
      <w:r w:rsidR="00143521" w:rsidRPr="00143521">
        <w:rPr>
          <w:rFonts w:ascii="Times New Roman" w:hAnsi="Times New Roman"/>
          <w:sz w:val="32"/>
          <w:szCs w:val="32"/>
        </w:rPr>
        <w:t>помещ</w:t>
      </w:r>
      <w:proofErr w:type="spellEnd"/>
      <w:r w:rsidR="00143521" w:rsidRPr="00143521">
        <w:rPr>
          <w:rFonts w:ascii="Times New Roman" w:hAnsi="Times New Roman"/>
          <w:sz w:val="32"/>
          <w:szCs w:val="32"/>
        </w:rPr>
        <w:t>. А16, ком. 7</w:t>
      </w:r>
      <w:r w:rsidRPr="00213F4E">
        <w:rPr>
          <w:rFonts w:ascii="Times New Roman" w:hAnsi="Times New Roman"/>
          <w:sz w:val="32"/>
          <w:szCs w:val="32"/>
        </w:rPr>
        <w:t>, телефон: +7 (495)</w:t>
      </w:r>
      <w:r>
        <w:rPr>
          <w:rFonts w:ascii="Times New Roman" w:hAnsi="Times New Roman"/>
          <w:sz w:val="32"/>
          <w:szCs w:val="32"/>
        </w:rPr>
        <w:t xml:space="preserve"> </w:t>
      </w:r>
      <w:r w:rsidRPr="00213F4E">
        <w:rPr>
          <w:rFonts w:ascii="Times New Roman" w:hAnsi="Times New Roman"/>
          <w:sz w:val="32"/>
          <w:szCs w:val="32"/>
        </w:rPr>
        <w:t>777-29-64</w:t>
      </w:r>
      <w:r w:rsidR="00565E19">
        <w:rPr>
          <w:rFonts w:ascii="Times New Roman" w:hAnsi="Times New Roman"/>
          <w:sz w:val="32"/>
          <w:szCs w:val="32"/>
        </w:rPr>
        <w:t xml:space="preserve">, </w:t>
      </w:r>
      <w:r w:rsidR="00565E19" w:rsidRPr="00565E19">
        <w:rPr>
          <w:rFonts w:ascii="Times New Roman" w:hAnsi="Times New Roman"/>
          <w:sz w:val="32"/>
          <w:szCs w:val="32"/>
        </w:rPr>
        <w:t>8 (800) 234-29-64 (для приема входящих звонков клиентов – физических лиц)</w:t>
      </w:r>
      <w:r w:rsidRPr="00213F4E">
        <w:rPr>
          <w:rFonts w:ascii="Times New Roman" w:hAnsi="Times New Roman"/>
          <w:sz w:val="32"/>
          <w:szCs w:val="32"/>
        </w:rPr>
        <w:t>.</w:t>
      </w:r>
      <w:r>
        <w:rPr>
          <w:rFonts w:ascii="Times New Roman" w:hAnsi="Times New Roman"/>
          <w:sz w:val="32"/>
          <w:szCs w:val="32"/>
        </w:rPr>
        <w:t xml:space="preserve"> </w:t>
      </w:r>
    </w:p>
    <w:p w:rsidR="00565E19" w:rsidRDefault="00DA1742" w:rsidP="00DA1742">
      <w:pPr>
        <w:autoSpaceDE w:val="0"/>
        <w:autoSpaceDN w:val="0"/>
        <w:adjustRightInd w:val="0"/>
        <w:jc w:val="both"/>
        <w:rPr>
          <w:rFonts w:ascii="Times New Roman" w:hAnsi="Times New Roman"/>
          <w:sz w:val="32"/>
          <w:szCs w:val="32"/>
        </w:rPr>
      </w:pPr>
      <w:r w:rsidRPr="00213F4E">
        <w:rPr>
          <w:rFonts w:ascii="Times New Roman" w:hAnsi="Times New Roman"/>
          <w:sz w:val="32"/>
          <w:szCs w:val="32"/>
        </w:rPr>
        <w:t>Адрес сайта в сети Интернет: </w:t>
      </w:r>
      <w:r w:rsidRPr="00143521">
        <w:rPr>
          <w:rFonts w:ascii="Times New Roman" w:hAnsi="Times New Roman"/>
          <w:sz w:val="32"/>
          <w:szCs w:val="32"/>
        </w:rPr>
        <w:t>www</w:t>
      </w:r>
      <w:r w:rsidRPr="00213F4E">
        <w:rPr>
          <w:rFonts w:ascii="Times New Roman" w:hAnsi="Times New Roman"/>
          <w:sz w:val="32"/>
          <w:szCs w:val="32"/>
        </w:rPr>
        <w:t>.</w:t>
      </w:r>
      <w:hyperlink r:id="rId4" w:history="1">
        <w:r w:rsidRPr="00213F4E">
          <w:rPr>
            <w:rFonts w:ascii="Times New Roman" w:hAnsi="Times New Roman"/>
            <w:sz w:val="32"/>
            <w:szCs w:val="32"/>
          </w:rPr>
          <w:t>region-am.ru</w:t>
        </w:r>
      </w:hyperlink>
      <w:r>
        <w:rPr>
          <w:rFonts w:ascii="Times New Roman" w:hAnsi="Times New Roman"/>
          <w:sz w:val="32"/>
          <w:szCs w:val="32"/>
        </w:rPr>
        <w:t xml:space="preserve">. </w:t>
      </w:r>
    </w:p>
    <w:p w:rsidR="00565E19" w:rsidRDefault="00565E19" w:rsidP="00DA1742">
      <w:pPr>
        <w:autoSpaceDE w:val="0"/>
        <w:autoSpaceDN w:val="0"/>
        <w:adjustRightInd w:val="0"/>
        <w:jc w:val="both"/>
        <w:rPr>
          <w:rFonts w:ascii="Times New Roman" w:hAnsi="Times New Roman"/>
          <w:sz w:val="32"/>
          <w:szCs w:val="32"/>
        </w:rPr>
      </w:pPr>
    </w:p>
    <w:p w:rsidR="00DA1742" w:rsidRPr="00213F4E" w:rsidRDefault="00DA1742" w:rsidP="00DA1742">
      <w:pPr>
        <w:autoSpaceDE w:val="0"/>
        <w:autoSpaceDN w:val="0"/>
        <w:adjustRightInd w:val="0"/>
        <w:jc w:val="both"/>
        <w:rPr>
          <w:rFonts w:ascii="Times New Roman" w:hAnsi="Times New Roman"/>
          <w:sz w:val="32"/>
          <w:szCs w:val="32"/>
        </w:rPr>
      </w:pPr>
      <w:r w:rsidRPr="00213F4E">
        <w:rPr>
          <w:rFonts w:ascii="Times New Roman" w:hAnsi="Times New Roman"/>
          <w:sz w:val="32"/>
          <w:szCs w:val="32"/>
        </w:rPr>
        <w:t>Стоимость инвестиционных паев может увеличиваться и</w:t>
      </w:r>
      <w:r w:rsidR="004E62DD">
        <w:rPr>
          <w:rFonts w:ascii="Times New Roman" w:hAnsi="Times New Roman"/>
          <w:sz w:val="32"/>
          <w:szCs w:val="32"/>
        </w:rPr>
        <w:t xml:space="preserve"> </w:t>
      </w:r>
      <w:r w:rsidRPr="00213F4E">
        <w:rPr>
          <w:rFonts w:ascii="Times New Roman" w:hAnsi="Times New Roman"/>
          <w:sz w:val="32"/>
          <w:szCs w:val="32"/>
        </w:rPr>
        <w:t>уменьшаться. Результаты инвестирования в</w:t>
      </w:r>
      <w:r w:rsidR="004E62DD">
        <w:rPr>
          <w:rFonts w:ascii="Times New Roman" w:hAnsi="Times New Roman"/>
          <w:sz w:val="32"/>
          <w:szCs w:val="32"/>
        </w:rPr>
        <w:t xml:space="preserve"> </w:t>
      </w:r>
      <w:r w:rsidRPr="00213F4E">
        <w:rPr>
          <w:rFonts w:ascii="Times New Roman" w:hAnsi="Times New Roman"/>
          <w:sz w:val="32"/>
          <w:szCs w:val="32"/>
        </w:rPr>
        <w:t>прошлом не</w:t>
      </w:r>
      <w:r w:rsidR="004E62DD">
        <w:rPr>
          <w:rFonts w:ascii="Times New Roman" w:hAnsi="Times New Roman"/>
          <w:sz w:val="32"/>
          <w:szCs w:val="32"/>
        </w:rPr>
        <w:t xml:space="preserve"> </w:t>
      </w:r>
      <w:r w:rsidRPr="00213F4E">
        <w:rPr>
          <w:rFonts w:ascii="Times New Roman" w:hAnsi="Times New Roman"/>
          <w:sz w:val="32"/>
          <w:szCs w:val="32"/>
        </w:rPr>
        <w:t>определяют доходы в</w:t>
      </w:r>
      <w:r w:rsidR="004E62DD">
        <w:rPr>
          <w:rFonts w:ascii="Times New Roman" w:hAnsi="Times New Roman"/>
          <w:sz w:val="32"/>
          <w:szCs w:val="32"/>
        </w:rPr>
        <w:t xml:space="preserve"> </w:t>
      </w:r>
      <w:r w:rsidRPr="00213F4E">
        <w:rPr>
          <w:rFonts w:ascii="Times New Roman" w:hAnsi="Times New Roman"/>
          <w:sz w:val="32"/>
          <w:szCs w:val="32"/>
        </w:rPr>
        <w:t>будущем. Государство не</w:t>
      </w:r>
      <w:r w:rsidR="004E62DD">
        <w:rPr>
          <w:rFonts w:ascii="Times New Roman" w:hAnsi="Times New Roman"/>
          <w:sz w:val="32"/>
          <w:szCs w:val="32"/>
        </w:rPr>
        <w:t xml:space="preserve"> </w:t>
      </w:r>
      <w:r w:rsidRPr="00213F4E">
        <w:rPr>
          <w:rFonts w:ascii="Times New Roman" w:hAnsi="Times New Roman"/>
          <w:sz w:val="32"/>
          <w:szCs w:val="32"/>
        </w:rPr>
        <w:t>гарантирует доходность инвестиций, в</w:t>
      </w:r>
      <w:r w:rsidR="004E62DD">
        <w:rPr>
          <w:rFonts w:ascii="Times New Roman" w:hAnsi="Times New Roman"/>
          <w:sz w:val="32"/>
          <w:szCs w:val="32"/>
        </w:rPr>
        <w:t xml:space="preserve"> </w:t>
      </w:r>
      <w:r w:rsidRPr="00213F4E">
        <w:rPr>
          <w:rFonts w:ascii="Times New Roman" w:hAnsi="Times New Roman"/>
          <w:sz w:val="32"/>
          <w:szCs w:val="32"/>
        </w:rPr>
        <w:t>том числе в</w:t>
      </w:r>
      <w:r w:rsidR="004E62DD">
        <w:rPr>
          <w:rFonts w:ascii="Times New Roman" w:hAnsi="Times New Roman"/>
          <w:sz w:val="32"/>
          <w:szCs w:val="32"/>
        </w:rPr>
        <w:t xml:space="preserve"> </w:t>
      </w:r>
      <w:r w:rsidRPr="00213F4E">
        <w:rPr>
          <w:rFonts w:ascii="Times New Roman" w:hAnsi="Times New Roman"/>
          <w:sz w:val="32"/>
          <w:szCs w:val="32"/>
        </w:rPr>
        <w:t>паевой инвестиционный фонд. Прежде чем приобрести инвестиционный пай, следует внимательно ознакомиться с</w:t>
      </w:r>
      <w:r w:rsidR="004E62DD">
        <w:rPr>
          <w:rFonts w:ascii="Times New Roman" w:hAnsi="Times New Roman"/>
          <w:sz w:val="32"/>
          <w:szCs w:val="32"/>
        </w:rPr>
        <w:t xml:space="preserve"> </w:t>
      </w:r>
      <w:r w:rsidRPr="00213F4E">
        <w:rPr>
          <w:rFonts w:ascii="Times New Roman" w:hAnsi="Times New Roman"/>
          <w:sz w:val="32"/>
          <w:szCs w:val="32"/>
        </w:rPr>
        <w:t>правилами доверительного управления паевым инвестиционным фондом.</w:t>
      </w:r>
    </w:p>
    <w:p w:rsidR="00CB434F" w:rsidRDefault="00CB434F"/>
    <w:p w:rsidR="00CB434F" w:rsidRPr="00565E19" w:rsidRDefault="00CB434F" w:rsidP="00CB434F">
      <w:pPr>
        <w:autoSpaceDE w:val="0"/>
        <w:autoSpaceDN w:val="0"/>
        <w:adjustRightInd w:val="0"/>
        <w:jc w:val="both"/>
        <w:rPr>
          <w:rFonts w:ascii="Times New Roman" w:hAnsi="Times New Roman"/>
          <w:b/>
          <w:sz w:val="32"/>
          <w:szCs w:val="32"/>
        </w:rPr>
      </w:pPr>
      <w:r w:rsidRPr="00565E19">
        <w:rPr>
          <w:rFonts w:ascii="Times New Roman" w:hAnsi="Times New Roman"/>
          <w:b/>
          <w:sz w:val="32"/>
          <w:szCs w:val="32"/>
        </w:rPr>
        <w:t xml:space="preserve">Информация о конфликте интересов специализированного депозитария, указанная в договоре об оказании услуг специализированного депозитария с управляющей компанией паевого инвестиционного фонда (далее - договор об оказании услуг специализированного депозитария), который </w:t>
      </w:r>
      <w:r w:rsidRPr="00565E19">
        <w:rPr>
          <w:rFonts w:ascii="Times New Roman" w:hAnsi="Times New Roman"/>
          <w:b/>
          <w:sz w:val="32"/>
          <w:szCs w:val="32"/>
        </w:rPr>
        <w:lastRenderedPageBreak/>
        <w:t>специализированный депозитарий имеет право не предотвращать в соответствии с указанным договором</w:t>
      </w:r>
    </w:p>
    <w:p w:rsidR="004914EB" w:rsidRDefault="00CB434F" w:rsidP="00CB434F">
      <w:pPr>
        <w:jc w:val="both"/>
        <w:rPr>
          <w:rFonts w:ascii="Times New Roman" w:hAnsi="Times New Roman"/>
          <w:sz w:val="32"/>
          <w:szCs w:val="32"/>
        </w:rPr>
      </w:pPr>
      <w:bookmarkStart w:id="0" w:name="_GoBack"/>
      <w:bookmarkEnd w:id="0"/>
      <w:r w:rsidRPr="00CB434F">
        <w:rPr>
          <w:rFonts w:ascii="Times New Roman" w:hAnsi="Times New Roman"/>
          <w:sz w:val="32"/>
          <w:szCs w:val="32"/>
        </w:rPr>
        <w:t xml:space="preserve">Договор об оказании услуг специализированного депозитария, заключенный с Акционерным обществом «Депозитарная компания «РЕГИОН», не </w:t>
      </w:r>
      <w:r w:rsidR="004914EB">
        <w:rPr>
          <w:rFonts w:ascii="Times New Roman" w:hAnsi="Times New Roman"/>
          <w:sz w:val="32"/>
          <w:szCs w:val="32"/>
        </w:rPr>
        <w:t xml:space="preserve">содержит информации о конфликте интересов </w:t>
      </w:r>
      <w:r w:rsidR="004914EB" w:rsidRPr="004914EB">
        <w:rPr>
          <w:rFonts w:ascii="Times New Roman" w:hAnsi="Times New Roman"/>
          <w:sz w:val="32"/>
          <w:szCs w:val="32"/>
        </w:rPr>
        <w:t>специализированного депозитария</w:t>
      </w:r>
      <w:r w:rsidR="004914EB">
        <w:rPr>
          <w:rFonts w:ascii="Times New Roman" w:hAnsi="Times New Roman"/>
          <w:sz w:val="32"/>
          <w:szCs w:val="32"/>
        </w:rPr>
        <w:t>,</w:t>
      </w:r>
      <w:r w:rsidR="004914EB" w:rsidRPr="004914EB">
        <w:rPr>
          <w:rFonts w:ascii="Times New Roman" w:hAnsi="Times New Roman"/>
          <w:sz w:val="32"/>
          <w:szCs w:val="32"/>
        </w:rPr>
        <w:t xml:space="preserve"> </w:t>
      </w:r>
      <w:r w:rsidR="004914EB" w:rsidRPr="004914EB">
        <w:rPr>
          <w:rFonts w:ascii="Times New Roman" w:hAnsi="Times New Roman"/>
          <w:sz w:val="32"/>
          <w:szCs w:val="32"/>
        </w:rPr>
        <w:t>который специализированный депозитарий имеет право не предотвращать</w:t>
      </w:r>
      <w:r w:rsidR="004914EB">
        <w:rPr>
          <w:rFonts w:ascii="Times New Roman" w:hAnsi="Times New Roman"/>
          <w:sz w:val="32"/>
          <w:szCs w:val="32"/>
        </w:rPr>
        <w:t xml:space="preserve"> в соответствии с указанным договором.</w:t>
      </w:r>
    </w:p>
    <w:sectPr w:rsidR="004914EB" w:rsidSect="004E62DD">
      <w:pgSz w:w="11906" w:h="16838" w:code="9"/>
      <w:pgMar w:top="1418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434F"/>
    <w:rsid w:val="000E722D"/>
    <w:rsid w:val="00143521"/>
    <w:rsid w:val="004914EB"/>
    <w:rsid w:val="004B25ED"/>
    <w:rsid w:val="004E62DD"/>
    <w:rsid w:val="00565E19"/>
    <w:rsid w:val="00AE7C39"/>
    <w:rsid w:val="00CB434F"/>
    <w:rsid w:val="00D01FCB"/>
    <w:rsid w:val="00DA1742"/>
    <w:rsid w:val="00E872A3"/>
    <w:rsid w:val="00F77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B1F2E6-C679-43B3-926A-04CD0E09A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434F"/>
    <w:pPr>
      <w:spacing w:after="0" w:line="240" w:lineRule="auto"/>
    </w:pPr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023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region-am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331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</Company>
  <LinksUpToDate>false</LinksUpToDate>
  <CharactersWithSpaces>2217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Акишина</dc:creator>
  <cp:keywords/>
  <dc:description/>
  <cp:lastModifiedBy>Акишина</cp:lastModifiedBy>
  <cp:revision>2</cp:revision>
  <dcterms:created xsi:type="dcterms:W3CDTF">2026-09-16T16:27:00Z</dcterms:created>
  <dcterms:modified xsi:type="dcterms:W3CDTF">2026-09-16T16:27:00Z</dcterms:modified>
</cp:coreProperties>
</file>